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64" w:lineRule="auto"/>
        <w:ind w:left="255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CENTRO UNIVERSITÁRIO DE FORMIGA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569595</wp:posOffset>
            </wp:positionH>
            <wp:positionV relativeFrom="paragraph">
              <wp:posOffset>8890</wp:posOffset>
            </wp:positionV>
            <wp:extent cx="1000125" cy="645160"/>
            <wp:effectExtent b="0" l="0" r="0" t="0"/>
            <wp:wrapNone/>
            <wp:docPr descr="Logomarca Unifor MG" id="3" name="image1.jpg"/>
            <a:graphic>
              <a:graphicData uri="http://schemas.openxmlformats.org/drawingml/2006/picture">
                <pic:pic>
                  <pic:nvPicPr>
                    <pic:cNvPr descr="Logomarca Unifor M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45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64" w:lineRule="auto"/>
        <w:ind w:left="255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Decreto publicado em 05/08/2004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64" w:lineRule="auto"/>
        <w:ind w:left="255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Mantenedora: FUNDAÇÃO EDUCACIONAL DE FORMIGA – FUOM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64" w:lineRule="auto"/>
        <w:ind w:left="2552" w:right="0" w:hanging="851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Extensão, Pesquisa, Pós-graduação e EAD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0" w:line="264" w:lineRule="auto"/>
        <w:ind w:left="1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0" w:line="264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0" w:line="264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BOLETIM 0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0" w:line="264" w:lineRule="auto"/>
        <w:ind w:left="17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BOLETIM DO ÍNDICE DE PREÇOS AO CONSUMIDOR DE FORMIGA (IPC-FGA)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DEZEMBRO DE 2022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DESCRIÇÃO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boletim é o resultado de um projeto de Iniciação Científica, implantado em Agosto/2022, que visa mensurar e divulgar, sempre entre os dias 19 e 21 de cada mês, a variação dos preços na cidade. O Índice de Preços ao Consumidor de Formiga (IPC-FGA) é obtido a partir das fórmulas empregadas pelo IBGE no cálculo do IPCA, sendo os fatores de impacto (pesos) de cada item adaptados a partir de Belo Horizonte-MG. Coletam-se, entre os dias 05 e 15 de cada mês, os preços médios de 209 itens, divididos em 9 grupos, nos 4 estabelecimentos de maior relevância econômica da cidade, para os quais o Centro Universitário de Formiga agradece a atenção e colaboração. Os bens e/ou serviços contemplados na planilha original e inexistentes em Formiga (por exemplo, preço do bilhete de metrô), foram redistribuídos dentro do grupo. O IPC-FGA se refere às famílias com rendimento monetário de 01 a 40 salários mínimos, cuja pessoa de referência é assalariada, abrangendo a cidade de Formiga-MG.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RESULTADOS E COMENTÁRIOS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IPC-FGA em Dezembro de 2022 apresentou inflação de +0,52%. Tal como no mês anterior, o grupo “Transportes” registrou a maior alta (+0,82%), com destaque o aumento do etanol - este percentual só não foi maior por conta da redução das taxas de transporte público; em seguida, o grupo “Artigos de Residência” subiu +0,52%, puxado pela alta nos preços de produtos de informática e acessórios; o grupo “Saúde e Cuidados Pessoais” apresentou aumento de +0,39% em função do reajuste nos exames médicos e serviços odontológicos; “Educação”, “Habitação” e “Comunicação” fecham os grupos que apresentaram inflação, apresentando, respectivamente, +0,20%, +0,18% e +0,03%. A maior deflação foi novamente registrada para o grupo “Alimentos e Bebidas” (-0,38%), impactado pela queda nos preços das carnes (sobretudo suína), alimentos em conserva e frutas da estação. Percentuais menos expressivos foram registrados para o grupo “Vestuário” (-0,02%), o que se deve a redução de preço das roupas infantis, seguido pelo grupo “Despesas Pessoais” (-0,01%), provocada, principalmente, pelos cuidados com produtos de petshop. O IPCA-Brasil, medido pelo IBGE no mesmo período avaliado por esta pesquisa, foi de +0,62%. Contrariamente ao mês anterior, o IPC-FGA foi 20% menor que o IPC-Brasil, possivelmente, em resposta a um ajuste da economia local à realidade nacional, uma vez que a cidade vinha apresentando inflação superior à média nacional. </w:t>
      </w:r>
    </w:p>
    <w:sectPr>
      <w:pgSz w:h="16838" w:w="11906" w:orient="portrait"/>
      <w:pgMar w:bottom="709" w:top="426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t-BR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b9bd5" w:space="1" w:sz="4" w:val="single"/>
      </w:pBdr>
      <w:spacing w:after="40" w:before="400" w:line="240" w:lineRule="auto"/>
    </w:pPr>
    <w:rPr>
      <w:rFonts w:ascii="Calibri" w:cs="Calibri" w:eastAsia="Calibri" w:hAnsi="Calibri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e75b5"/>
      <w:sz w:val="80"/>
      <w:szCs w:val="8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b9bd5" w:space="1" w:sz="4" w:val="single"/>
      </w:pBdr>
      <w:spacing w:after="40" w:before="400" w:line="240" w:lineRule="auto"/>
    </w:pPr>
    <w:rPr>
      <w:rFonts w:ascii="Calibri" w:cs="Calibri" w:eastAsia="Calibri" w:hAnsi="Calibri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e75b5"/>
      <w:sz w:val="80"/>
      <w:szCs w:val="80"/>
    </w:rPr>
  </w:style>
  <w:style w:type="paragraph" w:styleId="Normal" w:default="1">
    <w:name w:val="Normal"/>
    <w:qFormat w:val="1"/>
    <w:rsid w:val="00BE4558"/>
  </w:style>
  <w:style w:type="paragraph" w:styleId="Ttulo1">
    <w:name w:val="heading 1"/>
    <w:basedOn w:val="Normal"/>
    <w:next w:val="Normal"/>
    <w:link w:val="Ttulo1Char"/>
    <w:uiPriority w:val="9"/>
    <w:qFormat w:val="1"/>
    <w:rsid w:val="00BE4558"/>
    <w:pPr>
      <w:keepNext w:val="1"/>
      <w:keepLines w:val="1"/>
      <w:pBdr>
        <w:bottom w:color="5b9bd5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E4558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BE4558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BE4558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BE4558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BE4558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BE4558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BE4558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BE4558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BE4558"/>
    <w:rPr>
      <w:rFonts w:asciiTheme="majorHAnsi" w:cstheme="majorBidi" w:eastAsiaTheme="majorEastAsia" w:hAnsiTheme="majorHAnsi"/>
      <w:color w:val="2e74b5" w:themeColor="accent1" w:themeShade="0000BF"/>
      <w:sz w:val="36"/>
      <w:szCs w:val="36"/>
    </w:rPr>
  </w:style>
  <w:style w:type="paragraph" w:styleId="Cabealho">
    <w:name w:val="header"/>
    <w:basedOn w:val="Normal"/>
    <w:link w:val="CabealhoChar"/>
    <w:semiHidden w:val="1"/>
    <w:rsid w:val="008223AC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semiHidden w:val="1"/>
    <w:rsid w:val="008223AC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 w:val="1"/>
    <w:rsid w:val="008223AC"/>
    <w:pPr>
      <w:spacing w:line="480" w:lineRule="auto"/>
    </w:pPr>
    <w:rPr>
      <w:sz w:val="24"/>
    </w:rPr>
  </w:style>
  <w:style w:type="character" w:styleId="CorpodetextoChar" w:customStyle="1">
    <w:name w:val="Corpo de texto Char"/>
    <w:basedOn w:val="Fontepargpadro"/>
    <w:link w:val="Corpodetexto"/>
    <w:semiHidden w:val="1"/>
    <w:rsid w:val="008223AC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CE2346"/>
    <w:pPr>
      <w:ind w:left="720"/>
      <w:contextualSpacing w:val="1"/>
    </w:pPr>
  </w:style>
  <w:style w:type="paragraph" w:styleId="Pa4" w:customStyle="1">
    <w:name w:val="Pa4"/>
    <w:basedOn w:val="Normal"/>
    <w:next w:val="Normal"/>
    <w:uiPriority w:val="99"/>
    <w:rsid w:val="003F66B6"/>
    <w:pPr>
      <w:autoSpaceDE w:val="0"/>
      <w:autoSpaceDN w:val="0"/>
      <w:adjustRightInd w:val="0"/>
      <w:spacing w:line="201" w:lineRule="atLeast"/>
    </w:pPr>
    <w:rPr>
      <w:rFonts w:ascii="Helvetica" w:cs="Helvetica" w:hAnsi="Helvetica" w:eastAsiaTheme="minorHAnsi"/>
      <w:sz w:val="24"/>
      <w:szCs w:val="24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BE4558"/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BE4558"/>
    <w:rPr>
      <w:rFonts w:asciiTheme="majorHAnsi" w:cstheme="majorBidi" w:eastAsiaTheme="majorEastAsia" w:hAnsiTheme="majorHAnsi"/>
      <w:color w:val="2e74b5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BE4558"/>
    <w:rPr>
      <w:rFonts w:asciiTheme="majorHAnsi" w:cstheme="majorBidi" w:eastAsiaTheme="majorEastAsia" w:hAnsiTheme="majorHAnsi"/>
      <w:sz w:val="24"/>
      <w:szCs w:val="24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BE4558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BE4558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BE4558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BE4558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BE4558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BE4558"/>
    <w:pPr>
      <w:spacing w:line="240" w:lineRule="auto"/>
    </w:pPr>
    <w:rPr>
      <w:b w:val="1"/>
      <w:bCs w:val="1"/>
      <w:color w:val="404040" w:themeColor="text1" w:themeTint="0000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 w:val="1"/>
    <w:rsid w:val="00BE4558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2e74b5" w:themeColor="accent1" w:themeShade="0000BF"/>
      <w:spacing w:val="-7"/>
      <w:sz w:val="80"/>
      <w:szCs w:val="80"/>
    </w:rPr>
  </w:style>
  <w:style w:type="character" w:styleId="TtuloChar" w:customStyle="1">
    <w:name w:val="Título Char"/>
    <w:basedOn w:val="Fontepargpadro"/>
    <w:link w:val="Ttulo"/>
    <w:uiPriority w:val="10"/>
    <w:rsid w:val="00BE4558"/>
    <w:rPr>
      <w:rFonts w:asciiTheme="majorHAnsi" w:cstheme="majorBidi" w:eastAsiaTheme="majorEastAsia" w:hAnsiTheme="majorHAnsi"/>
      <w:color w:val="2e74b5" w:themeColor="accent1" w:themeShade="0000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BE4558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11"/>
    <w:rsid w:val="00BE4558"/>
    <w:rPr>
      <w:rFonts w:asciiTheme="majorHAnsi" w:cstheme="majorBidi" w:eastAsiaTheme="majorEastAsia" w:hAnsiTheme="majorHAnsi"/>
      <w:color w:val="404040" w:themeColor="text1" w:themeTint="0000BF"/>
      <w:sz w:val="30"/>
      <w:szCs w:val="30"/>
    </w:rPr>
  </w:style>
  <w:style w:type="character" w:styleId="Forte">
    <w:name w:val="Strong"/>
    <w:basedOn w:val="Fontepargpadro"/>
    <w:uiPriority w:val="22"/>
    <w:qFormat w:val="1"/>
    <w:rsid w:val="00BE4558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BE4558"/>
    <w:rPr>
      <w:i w:val="1"/>
      <w:iCs w:val="1"/>
    </w:rPr>
  </w:style>
  <w:style w:type="paragraph" w:styleId="SemEspaamento">
    <w:name w:val="No Spacing"/>
    <w:uiPriority w:val="1"/>
    <w:qFormat w:val="1"/>
    <w:rsid w:val="00BE455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BE4558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CitaoChar" w:customStyle="1">
    <w:name w:val="Citação Char"/>
    <w:basedOn w:val="Fontepargpadro"/>
    <w:link w:val="Citao"/>
    <w:uiPriority w:val="29"/>
    <w:rsid w:val="00BE4558"/>
    <w:rPr>
      <w:i w:val="1"/>
      <w:iCs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BE4558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BE4558"/>
    <w:rPr>
      <w:rFonts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 w:val="1"/>
    <w:rsid w:val="00BE4558"/>
    <w:rPr>
      <w:i w:val="1"/>
      <w:iCs w:val="1"/>
      <w:color w:val="595959" w:themeColor="text1" w:themeTint="0000A6"/>
    </w:rPr>
  </w:style>
  <w:style w:type="character" w:styleId="nfaseIntensa">
    <w:name w:val="Intense Emphasis"/>
    <w:basedOn w:val="Fontepargpadro"/>
    <w:uiPriority w:val="21"/>
    <w:qFormat w:val="1"/>
    <w:rsid w:val="00BE4558"/>
    <w:rPr>
      <w:b w:val="1"/>
      <w:bCs w:val="1"/>
      <w:i w:val="1"/>
      <w:iCs w:val="1"/>
    </w:rPr>
  </w:style>
  <w:style w:type="character" w:styleId="RefernciaSutil">
    <w:name w:val="Subtle Reference"/>
    <w:basedOn w:val="Fontepargpadro"/>
    <w:uiPriority w:val="31"/>
    <w:qFormat w:val="1"/>
    <w:rsid w:val="00BE4558"/>
    <w:rPr>
      <w:smallCaps w:val="1"/>
      <w:color w:val="404040" w:themeColor="text1" w:themeTint="0000BF"/>
    </w:rPr>
  </w:style>
  <w:style w:type="character" w:styleId="RefernciaIntensa">
    <w:name w:val="Intense Reference"/>
    <w:basedOn w:val="Fontepargpadro"/>
    <w:uiPriority w:val="32"/>
    <w:qFormat w:val="1"/>
    <w:rsid w:val="00BE4558"/>
    <w:rPr>
      <w:b w:val="1"/>
      <w:bCs w:val="1"/>
      <w:smallCaps w:val="1"/>
      <w:u w:val="single"/>
    </w:rPr>
  </w:style>
  <w:style w:type="character" w:styleId="TtulodoLivro">
    <w:name w:val="Book Title"/>
    <w:basedOn w:val="Fontepargpadro"/>
    <w:uiPriority w:val="33"/>
    <w:qFormat w:val="1"/>
    <w:rsid w:val="00BE4558"/>
    <w:rPr>
      <w:b w:val="1"/>
      <w:bCs w:val="1"/>
      <w:smallCaps w:val="1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BE4558"/>
    <w:pPr>
      <w:outlineLvl w:val="9"/>
    </w:p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404040"/>
      <w:sz w:val="30"/>
      <w:szCs w:val="3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404040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1wAWeSSucIc+ggf0xwfCUzQ+kQ==">AMUW2mX8Akvoc/qtfayzsZS5qnMtdrD5f3IpB0Kwv0UGT6uUC22aVKEQVGi/MsJqyrqo5GGIsXSG0YvWT6sSzyw3aWBcDZNHPelYD+am7bP3UtMi+1Lnw3gEP7r+huT4rFvnfYkIOEVt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2022-11-17T21:10:00Z</dcterms:created>
  <dc:creator>Leyser Rodrigues Oliveira</dc:creator>
</cp:coreProperties>
</file>